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3A" w:rsidRDefault="00041123" w:rsidP="008C203A">
      <w:pPr>
        <w:pStyle w:val="NoSpacing"/>
        <w:rPr>
          <w:sz w:val="24"/>
        </w:rPr>
      </w:pPr>
      <w:proofErr w:type="gramStart"/>
      <w:r w:rsidRPr="00D53485">
        <w:rPr>
          <w:b/>
          <w:sz w:val="32"/>
        </w:rPr>
        <w:t>TTANGO  (</w:t>
      </w:r>
      <w:proofErr w:type="gramEnd"/>
      <w:r w:rsidRPr="00D53485">
        <w:rPr>
          <w:b/>
          <w:sz w:val="32"/>
        </w:rPr>
        <w:t>Test, Treat and GO.....)</w:t>
      </w:r>
      <w:r w:rsidRPr="00041123">
        <w:rPr>
          <w:sz w:val="24"/>
        </w:rPr>
        <w:br/>
        <w:t>A randomised trial of point-of-care tests for chlamydia and gonorrhoea infections in remote Aboriginal communities</w:t>
      </w:r>
    </w:p>
    <w:p w:rsidR="00D53485" w:rsidRDefault="00D53485" w:rsidP="008C203A">
      <w:pPr>
        <w:pStyle w:val="NoSpacing"/>
        <w:rPr>
          <w:sz w:val="24"/>
        </w:rPr>
      </w:pPr>
      <w:bookmarkStart w:id="0" w:name="_GoBack"/>
      <w:bookmarkEnd w:id="0"/>
    </w:p>
    <w:p w:rsidR="00041123" w:rsidRPr="00041123" w:rsidRDefault="00041123" w:rsidP="00041123">
      <w:pPr>
        <w:pStyle w:val="NoSpacing"/>
        <w:rPr>
          <w:sz w:val="24"/>
        </w:rPr>
      </w:pPr>
      <w:r w:rsidRPr="00041123">
        <w:rPr>
          <w:sz w:val="24"/>
        </w:rPr>
        <w:t xml:space="preserve">Lisa </w:t>
      </w:r>
      <w:proofErr w:type="spellStart"/>
      <w:r w:rsidRPr="00041123">
        <w:rPr>
          <w:sz w:val="24"/>
        </w:rPr>
        <w:t>Natoli</w:t>
      </w:r>
      <w:proofErr w:type="spellEnd"/>
      <w:r w:rsidRPr="00041123">
        <w:rPr>
          <w:sz w:val="24"/>
        </w:rPr>
        <w:t xml:space="preserve"> and Steve </w:t>
      </w:r>
      <w:proofErr w:type="spellStart"/>
      <w:r w:rsidRPr="00041123">
        <w:rPr>
          <w:sz w:val="24"/>
        </w:rPr>
        <w:t>Badman</w:t>
      </w:r>
      <w:proofErr w:type="spellEnd"/>
    </w:p>
    <w:p w:rsidR="00041123" w:rsidRDefault="00041123" w:rsidP="00041123">
      <w:pPr>
        <w:pStyle w:val="NoSpacing"/>
        <w:rPr>
          <w:sz w:val="24"/>
        </w:rPr>
      </w:pPr>
      <w:r w:rsidRPr="00041123">
        <w:rPr>
          <w:sz w:val="24"/>
        </w:rPr>
        <w:t>Kirby Institute, University of New South Wales</w:t>
      </w:r>
    </w:p>
    <w:p w:rsidR="00041123" w:rsidRDefault="00041123" w:rsidP="00041123">
      <w:pPr>
        <w:pStyle w:val="NoSpacing"/>
        <w:rPr>
          <w:sz w:val="24"/>
        </w:rPr>
      </w:pPr>
    </w:p>
    <w:p w:rsidR="00041123" w:rsidRDefault="00041123" w:rsidP="00041123">
      <w:pPr>
        <w:pStyle w:val="NoSpacing"/>
        <w:rPr>
          <w:sz w:val="24"/>
        </w:rPr>
      </w:pPr>
      <w:r w:rsidRPr="00041123">
        <w:rPr>
          <w:sz w:val="24"/>
        </w:rPr>
        <w:t>TTANGO investigators</w:t>
      </w:r>
    </w:p>
    <w:p w:rsidR="00041123" w:rsidRPr="00041123" w:rsidRDefault="00041123" w:rsidP="00041123">
      <w:pPr>
        <w:pStyle w:val="NoSpacing"/>
        <w:numPr>
          <w:ilvl w:val="0"/>
          <w:numId w:val="8"/>
        </w:numPr>
        <w:rPr>
          <w:sz w:val="24"/>
        </w:rPr>
      </w:pPr>
      <w:r w:rsidRPr="00041123">
        <w:rPr>
          <w:sz w:val="24"/>
        </w:rPr>
        <w:t xml:space="preserve">Dr Rebecca Guy, Prof John </w:t>
      </w:r>
      <w:proofErr w:type="spellStart"/>
      <w:r w:rsidRPr="00041123">
        <w:rPr>
          <w:sz w:val="24"/>
        </w:rPr>
        <w:t>Kaldor</w:t>
      </w:r>
      <w:proofErr w:type="spellEnd"/>
      <w:r w:rsidRPr="00041123">
        <w:rPr>
          <w:sz w:val="24"/>
        </w:rPr>
        <w:t>, Dr Louise Causer, Prof Basil Donovan, A/Prof David Wilson, Dr Handan Wand, Dr David Regan, Kirby Institute, UNSW</w:t>
      </w:r>
    </w:p>
    <w:p w:rsidR="00041123" w:rsidRPr="00041123" w:rsidRDefault="00041123" w:rsidP="00041123">
      <w:pPr>
        <w:pStyle w:val="NoSpacing"/>
        <w:numPr>
          <w:ilvl w:val="0"/>
          <w:numId w:val="8"/>
        </w:numPr>
        <w:rPr>
          <w:sz w:val="24"/>
        </w:rPr>
      </w:pPr>
      <w:r w:rsidRPr="00041123">
        <w:rPr>
          <w:sz w:val="24"/>
        </w:rPr>
        <w:t>Mr James Ward, Baker IDI</w:t>
      </w:r>
    </w:p>
    <w:p w:rsidR="00041123" w:rsidRPr="00041123" w:rsidRDefault="00041123" w:rsidP="00041123">
      <w:pPr>
        <w:pStyle w:val="NoSpacing"/>
        <w:numPr>
          <w:ilvl w:val="0"/>
          <w:numId w:val="8"/>
        </w:numPr>
        <w:rPr>
          <w:sz w:val="24"/>
        </w:rPr>
      </w:pPr>
      <w:r w:rsidRPr="00041123">
        <w:rPr>
          <w:sz w:val="24"/>
        </w:rPr>
        <w:t xml:space="preserve">Ms Belinda </w:t>
      </w:r>
      <w:proofErr w:type="spellStart"/>
      <w:r w:rsidRPr="00041123">
        <w:rPr>
          <w:sz w:val="24"/>
        </w:rPr>
        <w:t>Hengel</w:t>
      </w:r>
      <w:proofErr w:type="spellEnd"/>
      <w:r w:rsidRPr="00041123">
        <w:rPr>
          <w:sz w:val="24"/>
        </w:rPr>
        <w:t xml:space="preserve"> (QLD coordinator), </w:t>
      </w:r>
      <w:proofErr w:type="spellStart"/>
      <w:r w:rsidRPr="00041123">
        <w:rPr>
          <w:sz w:val="24"/>
        </w:rPr>
        <w:t>Apunipima</w:t>
      </w:r>
      <w:proofErr w:type="spellEnd"/>
      <w:r w:rsidRPr="00041123">
        <w:rPr>
          <w:sz w:val="24"/>
        </w:rPr>
        <w:t xml:space="preserve"> Health Council</w:t>
      </w:r>
    </w:p>
    <w:p w:rsidR="00041123" w:rsidRPr="00041123" w:rsidRDefault="00041123" w:rsidP="00041123">
      <w:pPr>
        <w:pStyle w:val="NoSpacing"/>
        <w:numPr>
          <w:ilvl w:val="0"/>
          <w:numId w:val="8"/>
        </w:numPr>
        <w:rPr>
          <w:sz w:val="24"/>
        </w:rPr>
      </w:pPr>
      <w:r w:rsidRPr="00041123">
        <w:rPr>
          <w:sz w:val="24"/>
        </w:rPr>
        <w:t xml:space="preserve">Ms Lisa </w:t>
      </w:r>
      <w:proofErr w:type="spellStart"/>
      <w:r w:rsidRPr="00041123">
        <w:rPr>
          <w:sz w:val="24"/>
        </w:rPr>
        <w:t>Natoli</w:t>
      </w:r>
      <w:proofErr w:type="spellEnd"/>
      <w:r w:rsidRPr="00041123">
        <w:rPr>
          <w:sz w:val="24"/>
        </w:rPr>
        <w:t xml:space="preserve"> (trial coordinator), A/Prof David Anderson, Burnet Institute</w:t>
      </w:r>
    </w:p>
    <w:p w:rsidR="00041123" w:rsidRPr="00041123" w:rsidRDefault="00041123" w:rsidP="00041123">
      <w:pPr>
        <w:pStyle w:val="NoSpacing"/>
        <w:numPr>
          <w:ilvl w:val="0"/>
          <w:numId w:val="8"/>
        </w:numPr>
        <w:rPr>
          <w:sz w:val="24"/>
        </w:rPr>
      </w:pPr>
      <w:r w:rsidRPr="00041123">
        <w:rPr>
          <w:sz w:val="24"/>
        </w:rPr>
        <w:t xml:space="preserve">A/Prof </w:t>
      </w:r>
      <w:proofErr w:type="spellStart"/>
      <w:r w:rsidRPr="00041123">
        <w:rPr>
          <w:sz w:val="24"/>
        </w:rPr>
        <w:t>Sepehr</w:t>
      </w:r>
      <w:proofErr w:type="spellEnd"/>
      <w:r w:rsidRPr="00041123">
        <w:rPr>
          <w:sz w:val="24"/>
        </w:rPr>
        <w:t xml:space="preserve"> </w:t>
      </w:r>
      <w:proofErr w:type="spellStart"/>
      <w:r w:rsidRPr="00041123">
        <w:rPr>
          <w:sz w:val="24"/>
        </w:rPr>
        <w:t>Tabrizi</w:t>
      </w:r>
      <w:proofErr w:type="spellEnd"/>
      <w:r w:rsidRPr="00041123">
        <w:rPr>
          <w:sz w:val="24"/>
        </w:rPr>
        <w:t>, Royal Women’s Hospital</w:t>
      </w:r>
    </w:p>
    <w:p w:rsidR="00041123" w:rsidRPr="00041123" w:rsidRDefault="00041123" w:rsidP="00041123">
      <w:pPr>
        <w:pStyle w:val="NoSpacing"/>
        <w:numPr>
          <w:ilvl w:val="0"/>
          <w:numId w:val="8"/>
        </w:numPr>
        <w:rPr>
          <w:sz w:val="24"/>
        </w:rPr>
      </w:pPr>
      <w:r w:rsidRPr="00041123">
        <w:rPr>
          <w:sz w:val="24"/>
        </w:rPr>
        <w:t xml:space="preserve">A/Prof David </w:t>
      </w:r>
      <w:proofErr w:type="spellStart"/>
      <w:r w:rsidRPr="00041123">
        <w:rPr>
          <w:sz w:val="24"/>
        </w:rPr>
        <w:t>Whiley</w:t>
      </w:r>
      <w:proofErr w:type="spellEnd"/>
      <w:r w:rsidRPr="00041123">
        <w:rPr>
          <w:sz w:val="24"/>
        </w:rPr>
        <w:t>, Queensland Paediatric Infectious Diseases (QPID) Laboratory</w:t>
      </w:r>
    </w:p>
    <w:p w:rsidR="00041123" w:rsidRPr="00041123" w:rsidRDefault="00041123" w:rsidP="00041123">
      <w:pPr>
        <w:pStyle w:val="NoSpacing"/>
        <w:numPr>
          <w:ilvl w:val="0"/>
          <w:numId w:val="8"/>
        </w:numPr>
        <w:rPr>
          <w:sz w:val="24"/>
        </w:rPr>
      </w:pPr>
      <w:r w:rsidRPr="00041123">
        <w:rPr>
          <w:sz w:val="24"/>
        </w:rPr>
        <w:t xml:space="preserve">A/Prof Mark </w:t>
      </w:r>
      <w:proofErr w:type="spellStart"/>
      <w:r w:rsidRPr="00041123">
        <w:rPr>
          <w:sz w:val="24"/>
        </w:rPr>
        <w:t>Shephard</w:t>
      </w:r>
      <w:proofErr w:type="spellEnd"/>
      <w:r w:rsidRPr="00041123">
        <w:rPr>
          <w:sz w:val="24"/>
        </w:rPr>
        <w:t>, Flinders University</w:t>
      </w:r>
    </w:p>
    <w:p w:rsidR="00041123" w:rsidRDefault="00041123" w:rsidP="00041123">
      <w:pPr>
        <w:pStyle w:val="NoSpacing"/>
        <w:numPr>
          <w:ilvl w:val="0"/>
          <w:numId w:val="8"/>
        </w:numPr>
        <w:rPr>
          <w:sz w:val="24"/>
        </w:rPr>
      </w:pPr>
      <w:r w:rsidRPr="00041123">
        <w:rPr>
          <w:sz w:val="24"/>
        </w:rPr>
        <w:t>Prof Christopher Fairley, University of Melbourne/Melbourne Sexual Health Centre</w:t>
      </w:r>
    </w:p>
    <w:p w:rsidR="00041123" w:rsidRDefault="00041123" w:rsidP="00041123">
      <w:pPr>
        <w:pStyle w:val="NoSpacing"/>
        <w:rPr>
          <w:sz w:val="24"/>
        </w:rPr>
      </w:pPr>
    </w:p>
    <w:p w:rsidR="00041123" w:rsidRDefault="00041123" w:rsidP="00041123">
      <w:pPr>
        <w:pStyle w:val="NoSpacing"/>
        <w:rPr>
          <w:sz w:val="24"/>
        </w:rPr>
      </w:pPr>
      <w:r w:rsidRPr="00041123">
        <w:rPr>
          <w:sz w:val="24"/>
        </w:rPr>
        <w:t>TTANGO collaborators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Western Australia: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proofErr w:type="spellStart"/>
      <w:r w:rsidRPr="00041123">
        <w:rPr>
          <w:sz w:val="24"/>
        </w:rPr>
        <w:t>Ngaanyatjarra</w:t>
      </w:r>
      <w:proofErr w:type="spellEnd"/>
      <w:r w:rsidRPr="00041123">
        <w:rPr>
          <w:sz w:val="24"/>
        </w:rPr>
        <w:t xml:space="preserve"> Health Service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West Australia Department of Health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proofErr w:type="spellStart"/>
      <w:r w:rsidRPr="00041123">
        <w:rPr>
          <w:sz w:val="24"/>
        </w:rPr>
        <w:t>PathWest</w:t>
      </w:r>
      <w:proofErr w:type="spellEnd"/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Aboriginal Health Council of Western Australia (AHCWA)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Queensland: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Queensland Aboriginal and Islander Health Council (QIAHC)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proofErr w:type="spellStart"/>
      <w:r w:rsidRPr="00041123">
        <w:rPr>
          <w:sz w:val="24"/>
        </w:rPr>
        <w:t>Apunipima</w:t>
      </w:r>
      <w:proofErr w:type="spellEnd"/>
      <w:r w:rsidRPr="00041123">
        <w:rPr>
          <w:sz w:val="24"/>
        </w:rPr>
        <w:t xml:space="preserve"> Cape York Health Council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Townsville Sexual Health service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Queensland Health</w:t>
      </w:r>
    </w:p>
    <w:p w:rsidR="00041123" w:rsidRP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Queensland Pathology</w:t>
      </w:r>
    </w:p>
    <w:p w:rsidR="00041123" w:rsidRDefault="00041123" w:rsidP="00041123">
      <w:pPr>
        <w:pStyle w:val="NoSpacing"/>
        <w:numPr>
          <w:ilvl w:val="0"/>
          <w:numId w:val="9"/>
        </w:numPr>
        <w:rPr>
          <w:sz w:val="24"/>
        </w:rPr>
      </w:pPr>
      <w:r w:rsidRPr="00041123">
        <w:rPr>
          <w:sz w:val="24"/>
        </w:rPr>
        <w:t>Cairns Public Health Unit</w:t>
      </w:r>
    </w:p>
    <w:p w:rsidR="00041123" w:rsidRDefault="00041123" w:rsidP="00041123">
      <w:pPr>
        <w:pStyle w:val="NoSpacing"/>
        <w:rPr>
          <w:sz w:val="24"/>
        </w:rPr>
      </w:pPr>
    </w:p>
    <w:p w:rsidR="00041123" w:rsidRDefault="00041123" w:rsidP="00041123">
      <w:pPr>
        <w:pStyle w:val="NoSpacing"/>
        <w:rPr>
          <w:sz w:val="24"/>
        </w:rPr>
      </w:pPr>
      <w:r w:rsidRPr="00041123">
        <w:rPr>
          <w:sz w:val="24"/>
        </w:rPr>
        <w:t>Why do we need POC testing for chlamydia and gonorrhoea?</w:t>
      </w:r>
    </w:p>
    <w:p w:rsidR="00041123" w:rsidRPr="00041123" w:rsidRDefault="00041123" w:rsidP="00A14466">
      <w:pPr>
        <w:pStyle w:val="NoSpacing"/>
        <w:numPr>
          <w:ilvl w:val="0"/>
          <w:numId w:val="11"/>
        </w:numPr>
        <w:rPr>
          <w:sz w:val="24"/>
        </w:rPr>
      </w:pPr>
      <w:r w:rsidRPr="00041123">
        <w:rPr>
          <w:sz w:val="24"/>
        </w:rPr>
        <w:t>High rates of CT and NG in remote areas</w:t>
      </w:r>
    </w:p>
    <w:p w:rsidR="00041123" w:rsidRPr="00041123" w:rsidRDefault="00041123" w:rsidP="00A14466">
      <w:pPr>
        <w:pStyle w:val="NoSpacing"/>
        <w:numPr>
          <w:ilvl w:val="0"/>
          <w:numId w:val="11"/>
        </w:numPr>
        <w:rPr>
          <w:sz w:val="24"/>
        </w:rPr>
      </w:pPr>
      <w:r w:rsidRPr="00041123">
        <w:rPr>
          <w:sz w:val="24"/>
        </w:rPr>
        <w:t>Untreated infection sustains community transmission and leads to PID in ~10% people</w:t>
      </w:r>
    </w:p>
    <w:p w:rsidR="00041123" w:rsidRPr="00041123" w:rsidRDefault="00041123" w:rsidP="00A14466">
      <w:pPr>
        <w:pStyle w:val="NoSpacing"/>
        <w:numPr>
          <w:ilvl w:val="0"/>
          <w:numId w:val="11"/>
        </w:numPr>
        <w:rPr>
          <w:sz w:val="24"/>
        </w:rPr>
      </w:pPr>
      <w:r w:rsidRPr="00041123">
        <w:rPr>
          <w:sz w:val="24"/>
        </w:rPr>
        <w:t>In order to interrupt transmission, prompt diagnosis and treatment is important</w:t>
      </w:r>
    </w:p>
    <w:p w:rsidR="00041123" w:rsidRPr="00041123" w:rsidRDefault="00041123" w:rsidP="00A14466">
      <w:pPr>
        <w:pStyle w:val="NoSpacing"/>
        <w:numPr>
          <w:ilvl w:val="0"/>
          <w:numId w:val="11"/>
        </w:numPr>
        <w:rPr>
          <w:sz w:val="24"/>
        </w:rPr>
      </w:pPr>
      <w:r w:rsidRPr="00041123">
        <w:rPr>
          <w:sz w:val="24"/>
        </w:rPr>
        <w:t xml:space="preserve">But, in remote settings, treatment is almost inevitably delayed (Remote NT: </w:t>
      </w:r>
      <w:proofErr w:type="spellStart"/>
      <w:r w:rsidRPr="00041123">
        <w:rPr>
          <w:sz w:val="24"/>
        </w:rPr>
        <w:t>Latif</w:t>
      </w:r>
      <w:proofErr w:type="spellEnd"/>
      <w:r w:rsidRPr="00041123">
        <w:rPr>
          <w:sz w:val="24"/>
        </w:rPr>
        <w:t>, 2004)</w:t>
      </w:r>
    </w:p>
    <w:p w:rsidR="00041123" w:rsidRPr="00041123" w:rsidRDefault="00041123" w:rsidP="00A14466">
      <w:pPr>
        <w:pStyle w:val="NoSpacing"/>
        <w:numPr>
          <w:ilvl w:val="0"/>
          <w:numId w:val="10"/>
        </w:numPr>
        <w:rPr>
          <w:sz w:val="24"/>
        </w:rPr>
      </w:pPr>
      <w:r w:rsidRPr="00041123">
        <w:rPr>
          <w:sz w:val="24"/>
        </w:rPr>
        <w:t>85% treated</w:t>
      </w:r>
    </w:p>
    <w:p w:rsidR="00041123" w:rsidRDefault="00041123" w:rsidP="00A14466">
      <w:pPr>
        <w:pStyle w:val="NoSpacing"/>
        <w:numPr>
          <w:ilvl w:val="0"/>
          <w:numId w:val="10"/>
        </w:numPr>
        <w:rPr>
          <w:sz w:val="24"/>
        </w:rPr>
      </w:pPr>
      <w:r w:rsidRPr="00041123">
        <w:rPr>
          <w:sz w:val="24"/>
        </w:rPr>
        <w:t>Average time to treatment: 21 days</w:t>
      </w: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b/>
          <w:bCs/>
          <w:sz w:val="24"/>
        </w:rPr>
      </w:pPr>
    </w:p>
    <w:p w:rsidR="00A14466" w:rsidRDefault="00A14466" w:rsidP="00A14466">
      <w:pPr>
        <w:pStyle w:val="NoSpacing"/>
        <w:rPr>
          <w:b/>
          <w:bCs/>
          <w:sz w:val="24"/>
        </w:rPr>
      </w:pPr>
    </w:p>
    <w:p w:rsidR="00A14466" w:rsidRDefault="00A14466" w:rsidP="00A14466">
      <w:pPr>
        <w:pStyle w:val="NoSpacing"/>
        <w:rPr>
          <w:b/>
          <w:bCs/>
          <w:sz w:val="24"/>
        </w:rPr>
      </w:pPr>
    </w:p>
    <w:p w:rsidR="00A14466" w:rsidRDefault="00A14466" w:rsidP="00A14466">
      <w:pPr>
        <w:pStyle w:val="NoSpacing"/>
        <w:rPr>
          <w:b/>
          <w:bCs/>
          <w:sz w:val="24"/>
        </w:rPr>
      </w:pPr>
    </w:p>
    <w:p w:rsidR="00A14466" w:rsidRDefault="00A14466" w:rsidP="00A14466">
      <w:pPr>
        <w:pStyle w:val="NoSpacing"/>
        <w:rPr>
          <w:b/>
          <w:bCs/>
          <w:sz w:val="24"/>
        </w:rPr>
      </w:pPr>
      <w:r w:rsidRPr="00A14466">
        <w:rPr>
          <w:b/>
          <w:bCs/>
          <w:sz w:val="24"/>
        </w:rPr>
        <w:lastRenderedPageBreak/>
        <w:t>Implications of delayed treatment</w:t>
      </w:r>
    </w:p>
    <w:p w:rsidR="00A14466" w:rsidRDefault="00A14466" w:rsidP="00A14466">
      <w:pPr>
        <w:pStyle w:val="NoSpacing"/>
        <w:rPr>
          <w:b/>
          <w:bCs/>
          <w:sz w:val="24"/>
        </w:rPr>
      </w:pPr>
    </w:p>
    <w:tbl>
      <w:tblPr>
        <w:tblpPr w:leftFromText="180" w:rightFromText="180" w:vertAnchor="page" w:horzAnchor="margin" w:tblpXSpec="center" w:tblpY="2344"/>
        <w:tblW w:w="696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17"/>
        <w:gridCol w:w="810"/>
        <w:gridCol w:w="908"/>
        <w:gridCol w:w="898"/>
        <w:gridCol w:w="988"/>
        <w:gridCol w:w="2540"/>
      </w:tblGrid>
      <w:tr w:rsidR="00A14466" w:rsidRPr="00A14466" w:rsidTr="00A14466">
        <w:trPr>
          <w:trHeight w:val="1186"/>
        </w:trPr>
        <w:tc>
          <w:tcPr>
            <w:tcW w:w="16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 w:themeColor="text1"/>
                <w:kern w:val="24"/>
                <w:szCs w:val="48"/>
                <w:lang w:eastAsia="en-AU"/>
              </w:rPr>
              <w:t>Time to treatment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CT/NG infections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% PID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PID cases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Onward</w:t>
            </w:r>
          </w:p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Transmission</w:t>
            </w:r>
          </w:p>
        </w:tc>
      </w:tr>
      <w:tr w:rsidR="00A14466" w:rsidRPr="00A14466" w:rsidTr="00A14466">
        <w:trPr>
          <w:trHeight w:val="11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0-7 d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20%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2000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0%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Unlikely</w:t>
            </w:r>
          </w:p>
        </w:tc>
      </w:tr>
      <w:tr w:rsidR="00A14466" w:rsidRPr="00A14466" w:rsidTr="00A14466">
        <w:trPr>
          <w:trHeight w:val="11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1-4 w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30%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3000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2-3%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100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Likely</w:t>
            </w:r>
          </w:p>
        </w:tc>
      </w:tr>
      <w:tr w:rsidR="00A14466" w:rsidRPr="00A14466" w:rsidTr="00A14466">
        <w:trPr>
          <w:trHeight w:val="11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1-12 m</w:t>
            </w:r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30%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3000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7.5%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225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Likely</w:t>
            </w:r>
          </w:p>
        </w:tc>
      </w:tr>
      <w:tr w:rsidR="00A14466" w:rsidRPr="00A14466" w:rsidTr="00A14466">
        <w:trPr>
          <w:trHeight w:val="1150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 xml:space="preserve">No </w:t>
            </w:r>
            <w:proofErr w:type="spellStart"/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Tx</w:t>
            </w:r>
            <w:proofErr w:type="spellEnd"/>
          </w:p>
        </w:tc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20%</w:t>
            </w:r>
          </w:p>
        </w:tc>
        <w:tc>
          <w:tcPr>
            <w:tcW w:w="9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2000</w:t>
            </w:r>
          </w:p>
        </w:tc>
        <w:tc>
          <w:tcPr>
            <w:tcW w:w="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10%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200</w:t>
            </w:r>
          </w:p>
        </w:tc>
        <w:tc>
          <w:tcPr>
            <w:tcW w:w="2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14466" w:rsidRPr="00A14466" w:rsidRDefault="00A14466" w:rsidP="00A14466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ヒラギノ角ゴ Pro W3" w:hAnsi="Calibri" w:cs="Calibri"/>
                <w:color w:val="000000"/>
                <w:kern w:val="24"/>
                <w:szCs w:val="48"/>
                <w:lang w:eastAsia="en-AU"/>
              </w:rPr>
              <w:t>Very likely</w:t>
            </w:r>
          </w:p>
        </w:tc>
      </w:tr>
    </w:tbl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  <w:r w:rsidRPr="00A14466">
        <w:rPr>
          <w:sz w:val="24"/>
        </w:rPr>
        <w:t>Objectives of TTANGO trial</w:t>
      </w:r>
    </w:p>
    <w:p w:rsidR="00A14466" w:rsidRPr="00A14466" w:rsidRDefault="00A14466" w:rsidP="00A14466">
      <w:pPr>
        <w:pStyle w:val="NoSpacing"/>
        <w:numPr>
          <w:ilvl w:val="0"/>
          <w:numId w:val="12"/>
        </w:numPr>
        <w:rPr>
          <w:sz w:val="24"/>
        </w:rPr>
      </w:pPr>
      <w:r w:rsidRPr="00A14466">
        <w:rPr>
          <w:sz w:val="24"/>
        </w:rPr>
        <w:t>Whether use of CT and NG POC testing by health services in remote Aboriginal communities:</w:t>
      </w:r>
    </w:p>
    <w:p w:rsidR="00A14466" w:rsidRPr="00A14466" w:rsidRDefault="00A14466" w:rsidP="00A14466">
      <w:pPr>
        <w:pStyle w:val="NoSpacing"/>
        <w:numPr>
          <w:ilvl w:val="0"/>
          <w:numId w:val="13"/>
        </w:numPr>
        <w:rPr>
          <w:sz w:val="24"/>
        </w:rPr>
      </w:pPr>
      <w:r w:rsidRPr="00A14466">
        <w:rPr>
          <w:sz w:val="24"/>
        </w:rPr>
        <w:t>Increases uptake of treatment</w:t>
      </w:r>
    </w:p>
    <w:p w:rsidR="00A14466" w:rsidRPr="00A14466" w:rsidRDefault="00A14466" w:rsidP="00A14466">
      <w:pPr>
        <w:pStyle w:val="NoSpacing"/>
        <w:numPr>
          <w:ilvl w:val="0"/>
          <w:numId w:val="13"/>
        </w:numPr>
        <w:rPr>
          <w:sz w:val="24"/>
        </w:rPr>
      </w:pPr>
      <w:r w:rsidRPr="00A14466">
        <w:rPr>
          <w:sz w:val="24"/>
        </w:rPr>
        <w:t xml:space="preserve">Increases timeliness of treatment </w:t>
      </w:r>
    </w:p>
    <w:p w:rsidR="00A14466" w:rsidRPr="00A14466" w:rsidRDefault="00A14466" w:rsidP="00A14466">
      <w:pPr>
        <w:pStyle w:val="NoSpacing"/>
        <w:numPr>
          <w:ilvl w:val="0"/>
          <w:numId w:val="13"/>
        </w:numPr>
        <w:rPr>
          <w:sz w:val="24"/>
        </w:rPr>
      </w:pPr>
      <w:r w:rsidRPr="00A14466">
        <w:rPr>
          <w:sz w:val="24"/>
        </w:rPr>
        <w:t>Decreases persistent infection rates</w:t>
      </w:r>
    </w:p>
    <w:p w:rsidR="00A14466" w:rsidRPr="00A14466" w:rsidRDefault="00A14466" w:rsidP="00A14466">
      <w:pPr>
        <w:pStyle w:val="NoSpacing"/>
        <w:numPr>
          <w:ilvl w:val="0"/>
          <w:numId w:val="13"/>
        </w:numPr>
        <w:rPr>
          <w:sz w:val="24"/>
        </w:rPr>
      </w:pPr>
      <w:r w:rsidRPr="00A14466">
        <w:rPr>
          <w:sz w:val="24"/>
        </w:rPr>
        <w:t>Is acceptable to patients and staff</w:t>
      </w:r>
    </w:p>
    <w:p w:rsidR="00A14466" w:rsidRPr="00A14466" w:rsidRDefault="00A14466" w:rsidP="00A14466">
      <w:pPr>
        <w:pStyle w:val="NoSpacing"/>
        <w:numPr>
          <w:ilvl w:val="0"/>
          <w:numId w:val="13"/>
        </w:numPr>
        <w:rPr>
          <w:sz w:val="24"/>
        </w:rPr>
      </w:pPr>
      <w:r w:rsidRPr="00A14466">
        <w:rPr>
          <w:sz w:val="24"/>
        </w:rPr>
        <w:t>Impacts on client flow</w:t>
      </w:r>
    </w:p>
    <w:p w:rsidR="00A14466" w:rsidRDefault="00A14466" w:rsidP="00A14466">
      <w:pPr>
        <w:pStyle w:val="NoSpacing"/>
        <w:numPr>
          <w:ilvl w:val="0"/>
          <w:numId w:val="13"/>
        </w:numPr>
        <w:rPr>
          <w:sz w:val="24"/>
        </w:rPr>
      </w:pPr>
      <w:r w:rsidRPr="00A14466">
        <w:rPr>
          <w:sz w:val="24"/>
        </w:rPr>
        <w:t>Is cost-effective</w:t>
      </w: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  <w:r w:rsidRPr="00A14466">
        <w:rPr>
          <w:sz w:val="24"/>
        </w:rPr>
        <w:t>TTANGO RCT</w:t>
      </w:r>
    </w:p>
    <w:p w:rsidR="00A14466" w:rsidRPr="00A14466" w:rsidRDefault="00A14466" w:rsidP="00A14466">
      <w:pPr>
        <w:pStyle w:val="NoSpacing"/>
        <w:numPr>
          <w:ilvl w:val="0"/>
          <w:numId w:val="14"/>
        </w:numPr>
        <w:rPr>
          <w:sz w:val="24"/>
        </w:rPr>
      </w:pPr>
      <w:r w:rsidRPr="00A14466">
        <w:rPr>
          <w:sz w:val="24"/>
        </w:rPr>
        <w:t>Clinic-randomised cross-over design</w:t>
      </w:r>
    </w:p>
    <w:p w:rsidR="00A14466" w:rsidRPr="00A14466" w:rsidRDefault="00A14466" w:rsidP="00A14466">
      <w:pPr>
        <w:pStyle w:val="NoSpacing"/>
        <w:numPr>
          <w:ilvl w:val="0"/>
          <w:numId w:val="15"/>
        </w:numPr>
        <w:rPr>
          <w:sz w:val="24"/>
        </w:rPr>
      </w:pPr>
      <w:r w:rsidRPr="00A14466">
        <w:rPr>
          <w:sz w:val="24"/>
        </w:rPr>
        <w:t>12 health care services, remote/regional QLD and WA</w:t>
      </w:r>
    </w:p>
    <w:p w:rsidR="00A14466" w:rsidRPr="00A14466" w:rsidRDefault="00A14466" w:rsidP="00A14466">
      <w:pPr>
        <w:pStyle w:val="NoSpacing"/>
        <w:numPr>
          <w:ilvl w:val="0"/>
          <w:numId w:val="15"/>
        </w:numPr>
        <w:rPr>
          <w:sz w:val="24"/>
        </w:rPr>
      </w:pPr>
      <w:r w:rsidRPr="00A14466">
        <w:rPr>
          <w:sz w:val="24"/>
        </w:rPr>
        <w:t>Predominantly seeing Aboriginal people</w:t>
      </w:r>
    </w:p>
    <w:p w:rsidR="00A14466" w:rsidRPr="00A14466" w:rsidRDefault="00A14466" w:rsidP="00A14466">
      <w:pPr>
        <w:pStyle w:val="NoSpacing"/>
        <w:numPr>
          <w:ilvl w:val="0"/>
          <w:numId w:val="15"/>
        </w:numPr>
        <w:rPr>
          <w:sz w:val="24"/>
        </w:rPr>
      </w:pPr>
      <w:r w:rsidRPr="00A14466">
        <w:rPr>
          <w:sz w:val="24"/>
        </w:rPr>
        <w:t xml:space="preserve">Population size of 200-300 (16-29 </w:t>
      </w:r>
      <w:proofErr w:type="spellStart"/>
      <w:r w:rsidRPr="00A14466">
        <w:rPr>
          <w:sz w:val="24"/>
        </w:rPr>
        <w:t>yr</w:t>
      </w:r>
      <w:proofErr w:type="spellEnd"/>
      <w:r w:rsidRPr="00A14466">
        <w:rPr>
          <w:sz w:val="24"/>
        </w:rPr>
        <w:t xml:space="preserve"> olds)</w:t>
      </w:r>
    </w:p>
    <w:p w:rsidR="00A14466" w:rsidRPr="00A14466" w:rsidRDefault="00A14466" w:rsidP="00A14466">
      <w:pPr>
        <w:pStyle w:val="NoSpacing"/>
        <w:numPr>
          <w:ilvl w:val="0"/>
          <w:numId w:val="15"/>
        </w:numPr>
        <w:rPr>
          <w:sz w:val="24"/>
        </w:rPr>
      </w:pPr>
      <w:r w:rsidRPr="00A14466">
        <w:rPr>
          <w:sz w:val="24"/>
        </w:rPr>
        <w:t>Capacity to test 150 people in target age range, annually</w:t>
      </w:r>
    </w:p>
    <w:p w:rsidR="00A14466" w:rsidRPr="00A14466" w:rsidRDefault="00A14466" w:rsidP="00A14466">
      <w:pPr>
        <w:pStyle w:val="NoSpacing"/>
        <w:numPr>
          <w:ilvl w:val="0"/>
          <w:numId w:val="15"/>
        </w:numPr>
        <w:rPr>
          <w:sz w:val="24"/>
        </w:rPr>
      </w:pPr>
      <w:r w:rsidRPr="00A14466">
        <w:rPr>
          <w:sz w:val="24"/>
        </w:rPr>
        <w:t>Agree to be randomly assigned to POC/routine lab testing</w:t>
      </w:r>
    </w:p>
    <w:p w:rsidR="00A14466" w:rsidRPr="00A14466" w:rsidRDefault="00A14466" w:rsidP="00A14466">
      <w:pPr>
        <w:pStyle w:val="NoSpacing"/>
        <w:numPr>
          <w:ilvl w:val="0"/>
          <w:numId w:val="15"/>
        </w:numPr>
        <w:rPr>
          <w:sz w:val="24"/>
        </w:rPr>
      </w:pPr>
      <w:r w:rsidRPr="00A14466">
        <w:rPr>
          <w:sz w:val="24"/>
        </w:rPr>
        <w:t>Electronic patient management system</w:t>
      </w:r>
    </w:p>
    <w:p w:rsidR="00A14466" w:rsidRP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</w:p>
    <w:tbl>
      <w:tblPr>
        <w:tblW w:w="6618" w:type="dxa"/>
        <w:tblInd w:w="120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373"/>
        <w:gridCol w:w="2835"/>
        <w:gridCol w:w="2410"/>
      </w:tblGrid>
      <w:tr w:rsidR="00A14466" w:rsidRPr="00A14466" w:rsidTr="00A14466">
        <w:trPr>
          <w:trHeight w:val="847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240" w:lineRule="auto"/>
              <w:rPr>
                <w:rFonts w:ascii="Arial" w:eastAsia="Times New Roman" w:hAnsi="Arial" w:cs="Arial"/>
                <w:szCs w:val="36"/>
                <w:lang w:eastAsia="en-A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480" w:lineRule="auto"/>
              <w:jc w:val="center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40"/>
                <w:lang w:eastAsia="en-AU"/>
              </w:rPr>
              <w:t>Year 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480" w:lineRule="auto"/>
              <w:jc w:val="center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40"/>
                <w:lang w:eastAsia="en-AU"/>
              </w:rPr>
              <w:t>Year 2</w:t>
            </w:r>
          </w:p>
        </w:tc>
      </w:tr>
      <w:tr w:rsidR="00A14466" w:rsidRPr="00A14466" w:rsidTr="00A14466">
        <w:trPr>
          <w:trHeight w:val="762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480" w:lineRule="auto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40"/>
                <w:lang w:eastAsia="en-AU"/>
              </w:rPr>
              <w:t>6 services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480" w:lineRule="auto"/>
              <w:jc w:val="center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4"/>
                <w:szCs w:val="40"/>
                <w:lang w:eastAsia="en-AU"/>
              </w:rPr>
              <w:t xml:space="preserve">POC </w:t>
            </w:r>
            <w:r w:rsidRPr="00A14466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40"/>
                <w:lang w:eastAsia="en-AU"/>
              </w:rPr>
              <w:t>+ routine lab test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480" w:lineRule="auto"/>
              <w:jc w:val="center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40"/>
                <w:lang w:eastAsia="en-AU"/>
              </w:rPr>
              <w:t>Routine lab test</w:t>
            </w:r>
          </w:p>
        </w:tc>
      </w:tr>
      <w:tr w:rsidR="00A14466" w:rsidRPr="00A14466" w:rsidTr="00A14466">
        <w:trPr>
          <w:trHeight w:val="733"/>
        </w:trPr>
        <w:tc>
          <w:tcPr>
            <w:tcW w:w="13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480" w:lineRule="auto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40"/>
                <w:lang w:eastAsia="en-AU"/>
              </w:rPr>
              <w:t>6 services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480" w:lineRule="auto"/>
              <w:jc w:val="center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40"/>
                <w:lang w:eastAsia="en-AU"/>
              </w:rPr>
              <w:t>Routine lab test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2CDDC"/>
            <w:tcMar>
              <w:top w:w="15" w:type="dxa"/>
              <w:left w:w="97" w:type="dxa"/>
              <w:bottom w:w="0" w:type="dxa"/>
              <w:right w:w="97" w:type="dxa"/>
            </w:tcMar>
            <w:hideMark/>
          </w:tcPr>
          <w:p w:rsidR="00A14466" w:rsidRPr="00A14466" w:rsidRDefault="00A14466" w:rsidP="00A14466">
            <w:pPr>
              <w:spacing w:after="0" w:line="480" w:lineRule="auto"/>
              <w:jc w:val="center"/>
              <w:rPr>
                <w:rFonts w:ascii="Arial" w:eastAsia="Times New Roman" w:hAnsi="Arial" w:cs="Arial"/>
                <w:szCs w:val="36"/>
                <w:lang w:eastAsia="en-AU"/>
              </w:rPr>
            </w:pPr>
            <w:r w:rsidRPr="00A14466">
              <w:rPr>
                <w:rFonts w:ascii="Calibri" w:eastAsia="Calibri" w:hAnsi="Calibri" w:cs="Calibri"/>
                <w:b/>
                <w:bCs/>
                <w:color w:val="000000" w:themeColor="text1"/>
                <w:kern w:val="24"/>
                <w:sz w:val="24"/>
                <w:szCs w:val="40"/>
                <w:lang w:eastAsia="en-AU"/>
              </w:rPr>
              <w:t>POC</w:t>
            </w:r>
            <w:r w:rsidRPr="00A14466">
              <w:rPr>
                <w:rFonts w:ascii="Calibri" w:eastAsia="Calibri" w:hAnsi="Calibri" w:cs="Calibri"/>
                <w:color w:val="000000" w:themeColor="text1"/>
                <w:kern w:val="24"/>
                <w:sz w:val="24"/>
                <w:szCs w:val="40"/>
                <w:lang w:eastAsia="en-AU"/>
              </w:rPr>
              <w:t xml:space="preserve"> + routine lab test</w:t>
            </w:r>
          </w:p>
        </w:tc>
      </w:tr>
    </w:tbl>
    <w:p w:rsidR="00A14466" w:rsidRDefault="00A14466" w:rsidP="00A14466">
      <w:pPr>
        <w:pStyle w:val="NoSpacing"/>
        <w:rPr>
          <w:sz w:val="16"/>
        </w:rPr>
      </w:pPr>
    </w:p>
    <w:p w:rsidR="00A14466" w:rsidRDefault="00A14466" w:rsidP="00A14466">
      <w:pPr>
        <w:pStyle w:val="NoSpacing"/>
        <w:rPr>
          <w:sz w:val="16"/>
        </w:rPr>
      </w:pPr>
    </w:p>
    <w:p w:rsidR="00A14466" w:rsidRPr="00A14466" w:rsidRDefault="00A14466" w:rsidP="00A14466">
      <w:pPr>
        <w:pStyle w:val="NoSpacing"/>
        <w:rPr>
          <w:sz w:val="24"/>
        </w:rPr>
      </w:pPr>
      <w:r w:rsidRPr="00A14466">
        <w:rPr>
          <w:sz w:val="24"/>
        </w:rPr>
        <w:t>New POC technology</w:t>
      </w:r>
    </w:p>
    <w:p w:rsidR="00A14466" w:rsidRPr="00A14466" w:rsidRDefault="00A14466" w:rsidP="00A14466">
      <w:pPr>
        <w:pStyle w:val="NoSpacing"/>
        <w:numPr>
          <w:ilvl w:val="0"/>
          <w:numId w:val="17"/>
        </w:numPr>
        <w:rPr>
          <w:sz w:val="24"/>
        </w:rPr>
      </w:pPr>
      <w:proofErr w:type="spellStart"/>
      <w:r w:rsidRPr="00A14466">
        <w:rPr>
          <w:sz w:val="24"/>
        </w:rPr>
        <w:t>Xpert</w:t>
      </w:r>
      <w:proofErr w:type="spellEnd"/>
      <w:r w:rsidRPr="00A14466">
        <w:rPr>
          <w:sz w:val="24"/>
        </w:rPr>
        <w:t xml:space="preserve"> - PCR test (Cepheid)</w:t>
      </w:r>
    </w:p>
    <w:p w:rsidR="00A14466" w:rsidRPr="00A14466" w:rsidRDefault="00A14466" w:rsidP="00A14466">
      <w:pPr>
        <w:pStyle w:val="NoSpacing"/>
        <w:numPr>
          <w:ilvl w:val="0"/>
          <w:numId w:val="17"/>
        </w:numPr>
        <w:rPr>
          <w:sz w:val="24"/>
        </w:rPr>
      </w:pPr>
      <w:r w:rsidRPr="00A14466">
        <w:rPr>
          <w:sz w:val="24"/>
        </w:rPr>
        <w:t>Performance on par with standard laboratory testing</w:t>
      </w:r>
    </w:p>
    <w:p w:rsidR="00A14466" w:rsidRPr="00A14466" w:rsidRDefault="00A14466" w:rsidP="00A14466">
      <w:pPr>
        <w:pStyle w:val="NoSpacing"/>
        <w:numPr>
          <w:ilvl w:val="0"/>
          <w:numId w:val="17"/>
        </w:numPr>
        <w:rPr>
          <w:sz w:val="24"/>
        </w:rPr>
      </w:pPr>
      <w:r w:rsidRPr="00A14466">
        <w:rPr>
          <w:sz w:val="24"/>
        </w:rPr>
        <w:t xml:space="preserve">Provides CT and NG result simultaneously </w:t>
      </w:r>
    </w:p>
    <w:p w:rsidR="00A14466" w:rsidRPr="00A14466" w:rsidRDefault="00A14466" w:rsidP="00A14466">
      <w:pPr>
        <w:pStyle w:val="NoSpacing"/>
        <w:numPr>
          <w:ilvl w:val="0"/>
          <w:numId w:val="17"/>
        </w:numPr>
        <w:rPr>
          <w:sz w:val="24"/>
        </w:rPr>
      </w:pPr>
      <w:r w:rsidRPr="00A14466">
        <w:rPr>
          <w:sz w:val="24"/>
        </w:rPr>
        <w:t xml:space="preserve">Urine &amp; swab specimens </w:t>
      </w:r>
    </w:p>
    <w:p w:rsidR="00A14466" w:rsidRPr="00A14466" w:rsidRDefault="00A14466" w:rsidP="00A14466">
      <w:pPr>
        <w:pStyle w:val="NoSpacing"/>
        <w:numPr>
          <w:ilvl w:val="0"/>
          <w:numId w:val="17"/>
        </w:numPr>
        <w:rPr>
          <w:sz w:val="24"/>
        </w:rPr>
      </w:pPr>
      <w:r w:rsidRPr="00A14466">
        <w:rPr>
          <w:sz w:val="24"/>
        </w:rPr>
        <w:t>&lt;1 min prep, 90 min to result</w:t>
      </w:r>
    </w:p>
    <w:p w:rsidR="00A14466" w:rsidRPr="00A14466" w:rsidRDefault="00A14466" w:rsidP="00A14466">
      <w:pPr>
        <w:pStyle w:val="NoSpacing"/>
        <w:numPr>
          <w:ilvl w:val="0"/>
          <w:numId w:val="17"/>
        </w:numPr>
        <w:rPr>
          <w:sz w:val="24"/>
        </w:rPr>
      </w:pPr>
      <w:r w:rsidRPr="00A14466">
        <w:rPr>
          <w:sz w:val="24"/>
        </w:rPr>
        <w:t>One cartridge per sample, 4 tests at once</w:t>
      </w:r>
    </w:p>
    <w:p w:rsidR="00A14466" w:rsidRDefault="00A14466" w:rsidP="00A14466">
      <w:pPr>
        <w:pStyle w:val="NoSpacing"/>
        <w:numPr>
          <w:ilvl w:val="0"/>
          <w:numId w:val="17"/>
        </w:numPr>
        <w:rPr>
          <w:sz w:val="24"/>
        </w:rPr>
      </w:pPr>
      <w:r w:rsidRPr="00A14466">
        <w:rPr>
          <w:sz w:val="24"/>
        </w:rPr>
        <w:t>Results downloaded to computer</w:t>
      </w: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  <w:r w:rsidRPr="00A14466">
        <w:rPr>
          <w:sz w:val="24"/>
        </w:rPr>
        <w:t>Prior to start up</w:t>
      </w:r>
    </w:p>
    <w:p w:rsidR="00A14466" w:rsidRPr="00A14466" w:rsidRDefault="00A14466" w:rsidP="00A14466">
      <w:pPr>
        <w:pStyle w:val="NoSpacing"/>
        <w:numPr>
          <w:ilvl w:val="0"/>
          <w:numId w:val="18"/>
        </w:numPr>
        <w:rPr>
          <w:sz w:val="24"/>
        </w:rPr>
      </w:pPr>
      <w:r w:rsidRPr="00A14466">
        <w:rPr>
          <w:sz w:val="24"/>
        </w:rPr>
        <w:t>Site assessment over phone</w:t>
      </w:r>
    </w:p>
    <w:p w:rsidR="00A14466" w:rsidRPr="00A14466" w:rsidRDefault="00A14466" w:rsidP="00A14466">
      <w:pPr>
        <w:pStyle w:val="NoSpacing"/>
        <w:numPr>
          <w:ilvl w:val="0"/>
          <w:numId w:val="18"/>
        </w:numPr>
        <w:rPr>
          <w:sz w:val="24"/>
        </w:rPr>
      </w:pPr>
      <w:r w:rsidRPr="00A14466">
        <w:rPr>
          <w:sz w:val="24"/>
        </w:rPr>
        <w:t>Introductory visit, discussion and signing of participation agreement, outlining:</w:t>
      </w:r>
    </w:p>
    <w:p w:rsidR="00A14466" w:rsidRPr="00A14466" w:rsidRDefault="00A14466" w:rsidP="00A14466">
      <w:pPr>
        <w:pStyle w:val="NoSpacing"/>
        <w:numPr>
          <w:ilvl w:val="0"/>
          <w:numId w:val="19"/>
        </w:numPr>
        <w:rPr>
          <w:sz w:val="24"/>
        </w:rPr>
      </w:pPr>
      <w:r w:rsidRPr="00A14466">
        <w:rPr>
          <w:sz w:val="24"/>
        </w:rPr>
        <w:t>responsibilities of TTANGO team and health services</w:t>
      </w:r>
    </w:p>
    <w:p w:rsidR="00A14466" w:rsidRPr="00A14466" w:rsidRDefault="00A14466" w:rsidP="00A14466">
      <w:pPr>
        <w:pStyle w:val="NoSpacing"/>
        <w:numPr>
          <w:ilvl w:val="0"/>
          <w:numId w:val="19"/>
        </w:numPr>
        <w:rPr>
          <w:sz w:val="24"/>
        </w:rPr>
      </w:pPr>
      <w:r w:rsidRPr="00A14466">
        <w:rPr>
          <w:sz w:val="24"/>
        </w:rPr>
        <w:t xml:space="preserve">principles of confidentiality and data ownership, </w:t>
      </w:r>
    </w:p>
    <w:p w:rsidR="00A14466" w:rsidRPr="00A14466" w:rsidRDefault="00A14466" w:rsidP="00A14466">
      <w:pPr>
        <w:pStyle w:val="NoSpacing"/>
        <w:numPr>
          <w:ilvl w:val="0"/>
          <w:numId w:val="19"/>
        </w:numPr>
        <w:rPr>
          <w:sz w:val="24"/>
        </w:rPr>
      </w:pPr>
      <w:r w:rsidRPr="00A14466">
        <w:rPr>
          <w:sz w:val="24"/>
        </w:rPr>
        <w:t>processes for community reporting of findings and public release of study results</w:t>
      </w:r>
    </w:p>
    <w:p w:rsidR="00A14466" w:rsidRPr="00A14466" w:rsidRDefault="00A14466" w:rsidP="00A14466">
      <w:pPr>
        <w:pStyle w:val="NoSpacing"/>
        <w:numPr>
          <w:ilvl w:val="0"/>
          <w:numId w:val="19"/>
        </w:numPr>
        <w:rPr>
          <w:sz w:val="24"/>
        </w:rPr>
      </w:pPr>
      <w:r w:rsidRPr="00A14466">
        <w:rPr>
          <w:sz w:val="24"/>
        </w:rPr>
        <w:t>incentive payments</w:t>
      </w:r>
    </w:p>
    <w:p w:rsidR="00A14466" w:rsidRDefault="00A14466" w:rsidP="00A14466">
      <w:pPr>
        <w:pStyle w:val="NoSpacing"/>
        <w:numPr>
          <w:ilvl w:val="0"/>
          <w:numId w:val="19"/>
        </w:numPr>
        <w:rPr>
          <w:sz w:val="24"/>
        </w:rPr>
      </w:pPr>
      <w:r w:rsidRPr="00A14466">
        <w:rPr>
          <w:sz w:val="24"/>
        </w:rPr>
        <w:t>ethics and governance</w:t>
      </w: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  <w:r w:rsidRPr="00A14466">
        <w:rPr>
          <w:sz w:val="24"/>
        </w:rPr>
        <w:t>Point of care year</w:t>
      </w:r>
    </w:p>
    <w:p w:rsidR="00A14466" w:rsidRPr="00A14466" w:rsidRDefault="00A14466" w:rsidP="00A14466">
      <w:pPr>
        <w:pStyle w:val="NoSpacing"/>
        <w:numPr>
          <w:ilvl w:val="0"/>
          <w:numId w:val="20"/>
        </w:numPr>
        <w:rPr>
          <w:sz w:val="24"/>
        </w:rPr>
      </w:pPr>
      <w:r w:rsidRPr="00A14466">
        <w:rPr>
          <w:sz w:val="24"/>
        </w:rPr>
        <w:t>3 visits from TTANGO coordinator plus phone/email support to</w:t>
      </w:r>
    </w:p>
    <w:p w:rsidR="00A14466" w:rsidRPr="00A14466" w:rsidRDefault="00A14466" w:rsidP="00A14466">
      <w:pPr>
        <w:pStyle w:val="NoSpacing"/>
        <w:numPr>
          <w:ilvl w:val="0"/>
          <w:numId w:val="22"/>
        </w:numPr>
        <w:rPr>
          <w:sz w:val="24"/>
        </w:rPr>
      </w:pPr>
      <w:r w:rsidRPr="00A14466">
        <w:rPr>
          <w:sz w:val="24"/>
        </w:rPr>
        <w:t>integrate POC testing into routine management</w:t>
      </w:r>
    </w:p>
    <w:p w:rsidR="00A14466" w:rsidRPr="00A14466" w:rsidRDefault="00A14466" w:rsidP="00A14466">
      <w:pPr>
        <w:pStyle w:val="NoSpacing"/>
        <w:numPr>
          <w:ilvl w:val="0"/>
          <w:numId w:val="21"/>
        </w:numPr>
        <w:rPr>
          <w:sz w:val="24"/>
        </w:rPr>
      </w:pPr>
      <w:r w:rsidRPr="00A14466">
        <w:rPr>
          <w:sz w:val="24"/>
        </w:rPr>
        <w:t>achieve best practice STI testing and management, consistent with guidelines</w:t>
      </w:r>
    </w:p>
    <w:p w:rsidR="00A14466" w:rsidRPr="00A14466" w:rsidRDefault="00A14466" w:rsidP="00A14466">
      <w:pPr>
        <w:pStyle w:val="NoSpacing"/>
        <w:numPr>
          <w:ilvl w:val="0"/>
          <w:numId w:val="23"/>
        </w:numPr>
        <w:rPr>
          <w:sz w:val="24"/>
        </w:rPr>
      </w:pPr>
      <w:r w:rsidRPr="00A14466">
        <w:rPr>
          <w:sz w:val="24"/>
        </w:rPr>
        <w:t>Specimens sent for lab testing (as per standard care)</w:t>
      </w:r>
    </w:p>
    <w:p w:rsidR="00A14466" w:rsidRPr="00A14466" w:rsidRDefault="00A14466" w:rsidP="00A14466">
      <w:pPr>
        <w:pStyle w:val="NoSpacing"/>
        <w:numPr>
          <w:ilvl w:val="0"/>
          <w:numId w:val="23"/>
        </w:numPr>
        <w:rPr>
          <w:sz w:val="24"/>
        </w:rPr>
      </w:pPr>
      <w:r w:rsidRPr="00A14466">
        <w:rPr>
          <w:sz w:val="24"/>
        </w:rPr>
        <w:t>POC results documented in a study log</w:t>
      </w:r>
    </w:p>
    <w:p w:rsidR="00A14466" w:rsidRPr="00A14466" w:rsidRDefault="00A14466" w:rsidP="00A14466">
      <w:pPr>
        <w:pStyle w:val="NoSpacing"/>
        <w:numPr>
          <w:ilvl w:val="0"/>
          <w:numId w:val="23"/>
        </w:numPr>
        <w:rPr>
          <w:sz w:val="24"/>
        </w:rPr>
      </w:pPr>
      <w:r w:rsidRPr="00A14466">
        <w:rPr>
          <w:sz w:val="24"/>
        </w:rPr>
        <w:t>STI management based on POC result</w:t>
      </w:r>
    </w:p>
    <w:p w:rsidR="00A14466" w:rsidRPr="00A14466" w:rsidRDefault="00A14466" w:rsidP="00A14466">
      <w:pPr>
        <w:pStyle w:val="NoSpacing"/>
        <w:numPr>
          <w:ilvl w:val="0"/>
          <w:numId w:val="23"/>
        </w:numPr>
        <w:rPr>
          <w:sz w:val="24"/>
        </w:rPr>
      </w:pPr>
      <w:r w:rsidRPr="00A14466">
        <w:rPr>
          <w:sz w:val="24"/>
        </w:rPr>
        <w:t>POC training (~1 day), competency certificate</w:t>
      </w:r>
    </w:p>
    <w:p w:rsidR="00A14466" w:rsidRDefault="00A14466" w:rsidP="00A14466">
      <w:pPr>
        <w:pStyle w:val="NoSpacing"/>
        <w:numPr>
          <w:ilvl w:val="0"/>
          <w:numId w:val="23"/>
        </w:numPr>
        <w:rPr>
          <w:sz w:val="24"/>
        </w:rPr>
      </w:pPr>
      <w:r w:rsidRPr="00A14466">
        <w:rPr>
          <w:sz w:val="24"/>
        </w:rPr>
        <w:t>Regular data reports on testing, re-testing, positive tests, time to treatment</w:t>
      </w: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  <w:r w:rsidRPr="00A14466">
        <w:rPr>
          <w:sz w:val="24"/>
        </w:rPr>
        <w:t>Point of care year</w:t>
      </w:r>
    </w:p>
    <w:p w:rsidR="00A14466" w:rsidRPr="00A14466" w:rsidRDefault="00A14466" w:rsidP="00A14466">
      <w:pPr>
        <w:pStyle w:val="NoSpacing"/>
        <w:numPr>
          <w:ilvl w:val="0"/>
          <w:numId w:val="24"/>
        </w:numPr>
        <w:rPr>
          <w:sz w:val="24"/>
        </w:rPr>
      </w:pPr>
      <w:r w:rsidRPr="00A14466">
        <w:rPr>
          <w:sz w:val="24"/>
        </w:rPr>
        <w:t>Staff participate in satisfaction questionnaire (~10 mins)                                       and interview (~45 mins)</w:t>
      </w:r>
    </w:p>
    <w:p w:rsidR="00A14466" w:rsidRPr="00A14466" w:rsidRDefault="00A14466" w:rsidP="00A14466">
      <w:pPr>
        <w:pStyle w:val="NoSpacing"/>
        <w:numPr>
          <w:ilvl w:val="0"/>
          <w:numId w:val="24"/>
        </w:numPr>
        <w:rPr>
          <w:sz w:val="24"/>
        </w:rPr>
      </w:pPr>
      <w:r w:rsidRPr="00A14466">
        <w:rPr>
          <w:sz w:val="24"/>
        </w:rPr>
        <w:t>Staff assist with patient satisfaction questionnaire (~5 mins); $30 incentive for each completed questionnaire</w:t>
      </w:r>
    </w:p>
    <w:p w:rsidR="00A14466" w:rsidRPr="00A14466" w:rsidRDefault="00A14466" w:rsidP="00A14466">
      <w:pPr>
        <w:pStyle w:val="NoSpacing"/>
        <w:numPr>
          <w:ilvl w:val="0"/>
          <w:numId w:val="24"/>
        </w:numPr>
        <w:rPr>
          <w:sz w:val="24"/>
        </w:rPr>
      </w:pPr>
      <w:r w:rsidRPr="00A14466">
        <w:rPr>
          <w:sz w:val="24"/>
        </w:rPr>
        <w:t>Participate in ongoing quality management of POC testing</w:t>
      </w:r>
    </w:p>
    <w:p w:rsidR="00A14466" w:rsidRPr="00A14466" w:rsidRDefault="00A14466" w:rsidP="00A14466">
      <w:pPr>
        <w:pStyle w:val="NoSpacing"/>
        <w:numPr>
          <w:ilvl w:val="0"/>
          <w:numId w:val="25"/>
        </w:numPr>
        <w:rPr>
          <w:sz w:val="24"/>
        </w:rPr>
      </w:pPr>
      <w:r w:rsidRPr="00A14466">
        <w:rPr>
          <w:sz w:val="24"/>
        </w:rPr>
        <w:t>monthly testing of one specimen</w:t>
      </w:r>
    </w:p>
    <w:p w:rsidR="00A14466" w:rsidRDefault="00A14466" w:rsidP="00A14466">
      <w:pPr>
        <w:pStyle w:val="NoSpacing"/>
        <w:numPr>
          <w:ilvl w:val="0"/>
          <w:numId w:val="25"/>
        </w:numPr>
        <w:rPr>
          <w:sz w:val="24"/>
        </w:rPr>
      </w:pPr>
      <w:r w:rsidRPr="00A14466">
        <w:rPr>
          <w:sz w:val="24"/>
        </w:rPr>
        <w:t>testing of five ‘mailed’ specimens at start up (with TTANGO staff during training) and at 6 months</w:t>
      </w:r>
    </w:p>
    <w:p w:rsidR="00A14466" w:rsidRDefault="00A14466" w:rsidP="00A14466">
      <w:pPr>
        <w:pStyle w:val="NoSpacing"/>
        <w:rPr>
          <w:sz w:val="24"/>
        </w:rPr>
      </w:pPr>
      <w:r w:rsidRPr="00A14466">
        <w:rPr>
          <w:sz w:val="24"/>
        </w:rPr>
        <w:lastRenderedPageBreak/>
        <w:t>Routine practice year</w:t>
      </w:r>
    </w:p>
    <w:p w:rsidR="00A14466" w:rsidRPr="00A14466" w:rsidRDefault="00A14466" w:rsidP="00A14466">
      <w:pPr>
        <w:pStyle w:val="NoSpacing"/>
        <w:numPr>
          <w:ilvl w:val="0"/>
          <w:numId w:val="27"/>
        </w:numPr>
        <w:rPr>
          <w:sz w:val="24"/>
        </w:rPr>
      </w:pPr>
      <w:r w:rsidRPr="00A14466">
        <w:rPr>
          <w:sz w:val="24"/>
        </w:rPr>
        <w:t>2 visits from TTANGO coordinator plus phone/email support</w:t>
      </w:r>
    </w:p>
    <w:p w:rsidR="00A14466" w:rsidRPr="00A14466" w:rsidRDefault="00A14466" w:rsidP="00A14466">
      <w:pPr>
        <w:pStyle w:val="NoSpacing"/>
        <w:numPr>
          <w:ilvl w:val="0"/>
          <w:numId w:val="27"/>
        </w:numPr>
        <w:rPr>
          <w:sz w:val="24"/>
        </w:rPr>
      </w:pPr>
      <w:r w:rsidRPr="00A14466">
        <w:rPr>
          <w:sz w:val="24"/>
        </w:rPr>
        <w:t>Routine STI testing and management maintained</w:t>
      </w:r>
    </w:p>
    <w:p w:rsidR="00A14466" w:rsidRPr="00A14466" w:rsidRDefault="00A14466" w:rsidP="00A14466">
      <w:pPr>
        <w:pStyle w:val="NoSpacing"/>
        <w:numPr>
          <w:ilvl w:val="0"/>
          <w:numId w:val="27"/>
        </w:numPr>
        <w:rPr>
          <w:sz w:val="24"/>
        </w:rPr>
      </w:pPr>
      <w:r w:rsidRPr="00A14466">
        <w:rPr>
          <w:sz w:val="24"/>
        </w:rPr>
        <w:t xml:space="preserve">Trial staff will support health services (where required) to achieve best practice STI testing and management, consistent with guidelines </w:t>
      </w:r>
    </w:p>
    <w:p w:rsidR="00A14466" w:rsidRDefault="00A14466" w:rsidP="00A14466">
      <w:pPr>
        <w:pStyle w:val="NoSpacing"/>
        <w:numPr>
          <w:ilvl w:val="0"/>
          <w:numId w:val="27"/>
        </w:numPr>
        <w:rPr>
          <w:sz w:val="24"/>
        </w:rPr>
      </w:pPr>
      <w:r w:rsidRPr="00A14466">
        <w:rPr>
          <w:sz w:val="24"/>
        </w:rPr>
        <w:t>Regular data reports on testing, re-testing, positive tests, time to treatment</w:t>
      </w:r>
    </w:p>
    <w:p w:rsidR="00A14466" w:rsidRDefault="00A14466" w:rsidP="00A14466">
      <w:pPr>
        <w:pStyle w:val="NoSpacing"/>
        <w:rPr>
          <w:sz w:val="24"/>
        </w:rPr>
      </w:pPr>
    </w:p>
    <w:p w:rsidR="00A14466" w:rsidRDefault="00A14466" w:rsidP="00A14466">
      <w:pPr>
        <w:pStyle w:val="NoSpacing"/>
        <w:rPr>
          <w:sz w:val="24"/>
        </w:rPr>
      </w:pPr>
      <w:proofErr w:type="gramStart"/>
      <w:r w:rsidRPr="00A14466">
        <w:rPr>
          <w:sz w:val="24"/>
        </w:rPr>
        <w:t>Benefits of participation?</w:t>
      </w:r>
      <w:proofErr w:type="gramEnd"/>
    </w:p>
    <w:p w:rsidR="00000000" w:rsidRPr="00A14466" w:rsidRDefault="00D53485" w:rsidP="00A14466">
      <w:pPr>
        <w:pStyle w:val="NoSpacing"/>
        <w:numPr>
          <w:ilvl w:val="0"/>
          <w:numId w:val="28"/>
        </w:numPr>
        <w:rPr>
          <w:sz w:val="24"/>
        </w:rPr>
      </w:pPr>
      <w:r w:rsidRPr="00A14466">
        <w:rPr>
          <w:sz w:val="24"/>
        </w:rPr>
        <w:t>Immediate treatment, less follow up</w:t>
      </w:r>
    </w:p>
    <w:p w:rsidR="00000000" w:rsidRPr="00A14466" w:rsidRDefault="00D53485" w:rsidP="00A14466">
      <w:pPr>
        <w:pStyle w:val="NoSpacing"/>
        <w:numPr>
          <w:ilvl w:val="0"/>
          <w:numId w:val="28"/>
        </w:numPr>
        <w:rPr>
          <w:sz w:val="24"/>
        </w:rPr>
      </w:pPr>
      <w:r w:rsidRPr="00A14466">
        <w:rPr>
          <w:sz w:val="24"/>
        </w:rPr>
        <w:t>Reduction in short and long term adverse conse</w:t>
      </w:r>
      <w:r w:rsidRPr="00A14466">
        <w:rPr>
          <w:sz w:val="24"/>
        </w:rPr>
        <w:t xml:space="preserve">quences of CT/NG infections </w:t>
      </w:r>
    </w:p>
    <w:p w:rsidR="00000000" w:rsidRPr="00A14466" w:rsidRDefault="00D53485" w:rsidP="00A14466">
      <w:pPr>
        <w:pStyle w:val="NoSpacing"/>
        <w:numPr>
          <w:ilvl w:val="0"/>
          <w:numId w:val="28"/>
        </w:numPr>
        <w:rPr>
          <w:sz w:val="24"/>
        </w:rPr>
      </w:pPr>
      <w:r w:rsidRPr="00A14466">
        <w:rPr>
          <w:sz w:val="24"/>
        </w:rPr>
        <w:t>Staff training</w:t>
      </w:r>
    </w:p>
    <w:p w:rsidR="00000000" w:rsidRPr="00A14466" w:rsidRDefault="00D53485" w:rsidP="00A14466">
      <w:pPr>
        <w:pStyle w:val="NoSpacing"/>
        <w:numPr>
          <w:ilvl w:val="0"/>
          <w:numId w:val="28"/>
        </w:numPr>
        <w:rPr>
          <w:sz w:val="24"/>
        </w:rPr>
      </w:pPr>
      <w:r w:rsidRPr="00A14466">
        <w:rPr>
          <w:sz w:val="24"/>
        </w:rPr>
        <w:t>Regular data reports</w:t>
      </w:r>
    </w:p>
    <w:p w:rsidR="00000000" w:rsidRPr="00A14466" w:rsidRDefault="00D53485" w:rsidP="00A14466">
      <w:pPr>
        <w:pStyle w:val="NoSpacing"/>
        <w:numPr>
          <w:ilvl w:val="0"/>
          <w:numId w:val="28"/>
        </w:numPr>
        <w:rPr>
          <w:sz w:val="24"/>
        </w:rPr>
      </w:pPr>
      <w:r w:rsidRPr="00A14466">
        <w:rPr>
          <w:sz w:val="24"/>
        </w:rPr>
        <w:t>Health service incentive payments on the basis of testing and re-testing targets (up to max of 150 tests):</w:t>
      </w:r>
    </w:p>
    <w:p w:rsidR="00A14466" w:rsidRPr="00A14466" w:rsidRDefault="00A14466" w:rsidP="00A14466">
      <w:pPr>
        <w:pStyle w:val="NoSpacing"/>
        <w:numPr>
          <w:ilvl w:val="0"/>
          <w:numId w:val="29"/>
        </w:numPr>
        <w:rPr>
          <w:sz w:val="24"/>
        </w:rPr>
      </w:pPr>
      <w:r w:rsidRPr="00A14466">
        <w:rPr>
          <w:b/>
          <w:bCs/>
          <w:sz w:val="24"/>
          <w:lang w:val="en-GB"/>
        </w:rPr>
        <w:t xml:space="preserve">POC year: </w:t>
      </w:r>
      <w:r w:rsidRPr="00A14466">
        <w:rPr>
          <w:sz w:val="24"/>
          <w:lang w:val="en-GB"/>
        </w:rPr>
        <w:t xml:space="preserve"> $20/POC test. $30 for each re-test </w:t>
      </w:r>
    </w:p>
    <w:p w:rsidR="00A14466" w:rsidRPr="00A14466" w:rsidRDefault="00A14466" w:rsidP="00A14466">
      <w:pPr>
        <w:pStyle w:val="NoSpacing"/>
        <w:numPr>
          <w:ilvl w:val="0"/>
          <w:numId w:val="29"/>
        </w:numPr>
        <w:rPr>
          <w:sz w:val="24"/>
        </w:rPr>
      </w:pPr>
      <w:r w:rsidRPr="00A14466">
        <w:rPr>
          <w:b/>
          <w:bCs/>
          <w:sz w:val="24"/>
          <w:lang w:val="en-GB"/>
        </w:rPr>
        <w:t xml:space="preserve">Routine practice year: </w:t>
      </w:r>
      <w:r w:rsidRPr="00A14466">
        <w:rPr>
          <w:sz w:val="24"/>
          <w:lang w:val="en-GB"/>
        </w:rPr>
        <w:t>$10/test. $30 for each re-test</w:t>
      </w:r>
    </w:p>
    <w:p w:rsidR="00A14466" w:rsidRDefault="00A14466" w:rsidP="00A14466">
      <w:pPr>
        <w:pStyle w:val="NoSpacing"/>
        <w:rPr>
          <w:sz w:val="24"/>
        </w:rPr>
      </w:pPr>
    </w:p>
    <w:p w:rsidR="00A14466" w:rsidRDefault="00D53485" w:rsidP="00A14466">
      <w:pPr>
        <w:pStyle w:val="NoSpacing"/>
        <w:rPr>
          <w:sz w:val="24"/>
        </w:rPr>
      </w:pPr>
      <w:proofErr w:type="gramStart"/>
      <w:r>
        <w:rPr>
          <w:sz w:val="24"/>
        </w:rPr>
        <w:t>Questions?</w:t>
      </w:r>
      <w:proofErr w:type="gramEnd"/>
    </w:p>
    <w:p w:rsidR="00D53485" w:rsidRDefault="00D53485" w:rsidP="00A14466">
      <w:pPr>
        <w:pStyle w:val="NoSpacing"/>
        <w:rPr>
          <w:sz w:val="24"/>
        </w:rPr>
      </w:pPr>
    </w:p>
    <w:p w:rsidR="00D53485" w:rsidRDefault="00D53485" w:rsidP="00A14466">
      <w:pPr>
        <w:pStyle w:val="NoSpacing"/>
        <w:rPr>
          <w:sz w:val="24"/>
        </w:rPr>
      </w:pPr>
      <w:r>
        <w:rPr>
          <w:sz w:val="24"/>
        </w:rPr>
        <w:t>Useful Links</w:t>
      </w:r>
    </w:p>
    <w:p w:rsidR="00000000" w:rsidRPr="00D53485" w:rsidRDefault="00D53485" w:rsidP="00D53485">
      <w:pPr>
        <w:pStyle w:val="NoSpacing"/>
        <w:numPr>
          <w:ilvl w:val="0"/>
          <w:numId w:val="30"/>
        </w:numPr>
        <w:rPr>
          <w:sz w:val="24"/>
        </w:rPr>
      </w:pPr>
      <w:r w:rsidRPr="00D53485">
        <w:rPr>
          <w:sz w:val="24"/>
        </w:rPr>
        <w:t xml:space="preserve">If your interested then take a look at the Cepheid Testing Machine on </w:t>
      </w:r>
      <w:proofErr w:type="spellStart"/>
      <w:r w:rsidRPr="00D53485">
        <w:rPr>
          <w:sz w:val="24"/>
        </w:rPr>
        <w:t>Youtube</w:t>
      </w:r>
      <w:proofErr w:type="spellEnd"/>
      <w:r w:rsidRPr="00D53485">
        <w:rPr>
          <w:sz w:val="24"/>
        </w:rPr>
        <w:t xml:space="preserve"> – click below    </w:t>
      </w:r>
      <w:hyperlink r:id="rId6" w:history="1">
        <w:r w:rsidRPr="00D53485">
          <w:rPr>
            <w:rStyle w:val="Hyperlink"/>
            <w:sz w:val="24"/>
          </w:rPr>
          <w:t>http://www.youtube.com/watc</w:t>
        </w:r>
        <w:r w:rsidRPr="00D53485">
          <w:rPr>
            <w:rStyle w:val="Hyperlink"/>
            <w:sz w:val="24"/>
          </w:rPr>
          <w:t>h?v=MlwPgV-O59s</w:t>
        </w:r>
      </w:hyperlink>
    </w:p>
    <w:p w:rsidR="00000000" w:rsidRDefault="00D53485" w:rsidP="00D53485">
      <w:pPr>
        <w:pStyle w:val="NoSpacing"/>
        <w:numPr>
          <w:ilvl w:val="0"/>
          <w:numId w:val="30"/>
        </w:numPr>
        <w:rPr>
          <w:sz w:val="24"/>
        </w:rPr>
      </w:pPr>
      <w:r w:rsidRPr="00D53485">
        <w:rPr>
          <w:sz w:val="24"/>
        </w:rPr>
        <w:t xml:space="preserve">Or type this URL into your browser for an overview and explanation of how these machines work across a range of settings. </w:t>
      </w:r>
    </w:p>
    <w:p w:rsidR="00D53485" w:rsidRPr="00D53485" w:rsidRDefault="00D53485" w:rsidP="00D53485">
      <w:pPr>
        <w:pStyle w:val="NoSpacing"/>
        <w:numPr>
          <w:ilvl w:val="0"/>
          <w:numId w:val="30"/>
        </w:numPr>
        <w:rPr>
          <w:sz w:val="24"/>
        </w:rPr>
      </w:pPr>
    </w:p>
    <w:p w:rsidR="00D53485" w:rsidRDefault="00D53485" w:rsidP="00A14466">
      <w:pPr>
        <w:pStyle w:val="NoSpacing"/>
        <w:rPr>
          <w:sz w:val="24"/>
        </w:rPr>
      </w:pPr>
      <w:r w:rsidRPr="00D53485">
        <w:rPr>
          <w:sz w:val="24"/>
        </w:rPr>
        <w:t>How to contact us for more information</w:t>
      </w:r>
    </w:p>
    <w:p w:rsidR="00D53485" w:rsidRPr="00D53485" w:rsidRDefault="00D53485" w:rsidP="00D53485">
      <w:pPr>
        <w:pStyle w:val="NoSpacing"/>
        <w:numPr>
          <w:ilvl w:val="0"/>
          <w:numId w:val="31"/>
        </w:numPr>
        <w:rPr>
          <w:sz w:val="24"/>
        </w:rPr>
      </w:pPr>
      <w:r w:rsidRPr="00D53485">
        <w:rPr>
          <w:sz w:val="24"/>
        </w:rPr>
        <w:t xml:space="preserve">Lisa </w:t>
      </w:r>
      <w:proofErr w:type="spellStart"/>
      <w:r w:rsidRPr="00D53485">
        <w:rPr>
          <w:sz w:val="24"/>
        </w:rPr>
        <w:t>Natoli</w:t>
      </w:r>
      <w:proofErr w:type="spellEnd"/>
      <w:r w:rsidRPr="00D53485">
        <w:rPr>
          <w:sz w:val="24"/>
        </w:rPr>
        <w:t xml:space="preserve">: </w:t>
      </w:r>
      <w:hyperlink r:id="rId7" w:history="1">
        <w:r w:rsidRPr="00D53485">
          <w:rPr>
            <w:rStyle w:val="Hyperlink"/>
            <w:sz w:val="24"/>
          </w:rPr>
          <w:t>lisan@burnet.edu.au</w:t>
        </w:r>
      </w:hyperlink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D53485">
        <w:rPr>
          <w:sz w:val="24"/>
        </w:rPr>
        <w:t>Ph: 0435 016 146</w:t>
      </w:r>
    </w:p>
    <w:p w:rsidR="00000000" w:rsidRPr="00D53485" w:rsidRDefault="00D53485" w:rsidP="00D53485">
      <w:pPr>
        <w:pStyle w:val="NoSpacing"/>
        <w:numPr>
          <w:ilvl w:val="0"/>
          <w:numId w:val="32"/>
        </w:numPr>
        <w:rPr>
          <w:sz w:val="24"/>
        </w:rPr>
      </w:pPr>
      <w:r w:rsidRPr="00D53485">
        <w:rPr>
          <w:sz w:val="24"/>
        </w:rPr>
        <w:t xml:space="preserve">Steve </w:t>
      </w:r>
      <w:proofErr w:type="spellStart"/>
      <w:r w:rsidRPr="00D53485">
        <w:rPr>
          <w:sz w:val="24"/>
        </w:rPr>
        <w:t>Badman</w:t>
      </w:r>
      <w:proofErr w:type="spellEnd"/>
      <w:r w:rsidRPr="00D53485">
        <w:rPr>
          <w:sz w:val="24"/>
        </w:rPr>
        <w:t xml:space="preserve">: </w:t>
      </w:r>
      <w:hyperlink r:id="rId8" w:history="1">
        <w:r w:rsidRPr="00D53485">
          <w:rPr>
            <w:rStyle w:val="Hyperlink"/>
            <w:sz w:val="24"/>
          </w:rPr>
          <w:t>sbadman@kirby.unsw.edu.au</w:t>
        </w:r>
      </w:hyperlink>
      <w:r>
        <w:rPr>
          <w:sz w:val="24"/>
        </w:rPr>
        <w:tab/>
      </w:r>
      <w:r w:rsidRPr="00D53485">
        <w:rPr>
          <w:sz w:val="24"/>
        </w:rPr>
        <w:t xml:space="preserve">Ph: 0451 429 405 </w:t>
      </w:r>
    </w:p>
    <w:p w:rsidR="00D53485" w:rsidRPr="00A14466" w:rsidRDefault="00D53485" w:rsidP="00A14466">
      <w:pPr>
        <w:pStyle w:val="NoSpacing"/>
        <w:rPr>
          <w:sz w:val="24"/>
        </w:rPr>
      </w:pPr>
    </w:p>
    <w:sectPr w:rsidR="00D53485" w:rsidRPr="00A144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6A9C"/>
    <w:multiLevelType w:val="hybridMultilevel"/>
    <w:tmpl w:val="4B9C1082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050C1"/>
    <w:multiLevelType w:val="hybridMultilevel"/>
    <w:tmpl w:val="AA4827AE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571E61"/>
    <w:multiLevelType w:val="hybridMultilevel"/>
    <w:tmpl w:val="65EC7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5D169A"/>
    <w:multiLevelType w:val="hybridMultilevel"/>
    <w:tmpl w:val="7E10A1A8"/>
    <w:lvl w:ilvl="0" w:tplc="40AEB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FE80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2CD3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623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A60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B2D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F667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DEA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542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17327FD"/>
    <w:multiLevelType w:val="hybridMultilevel"/>
    <w:tmpl w:val="BA7219F4"/>
    <w:lvl w:ilvl="0" w:tplc="03AC59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1C3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62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A6A3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4651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D6E6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D44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669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B49E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2C42FE3"/>
    <w:multiLevelType w:val="hybridMultilevel"/>
    <w:tmpl w:val="BD9C9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84B7A"/>
    <w:multiLevelType w:val="hybridMultilevel"/>
    <w:tmpl w:val="BDA27976"/>
    <w:lvl w:ilvl="0" w:tplc="21867E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9065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748A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9AC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BABF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68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34A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728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C650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D4B5F65"/>
    <w:multiLevelType w:val="hybridMultilevel"/>
    <w:tmpl w:val="C1AEB8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636FEF"/>
    <w:multiLevelType w:val="hybridMultilevel"/>
    <w:tmpl w:val="E3A03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827D32"/>
    <w:multiLevelType w:val="hybridMultilevel"/>
    <w:tmpl w:val="7A4ADE0E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A49E2"/>
    <w:multiLevelType w:val="hybridMultilevel"/>
    <w:tmpl w:val="7382DE7C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02AD3"/>
    <w:multiLevelType w:val="hybridMultilevel"/>
    <w:tmpl w:val="2F66A47E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AF0964"/>
    <w:multiLevelType w:val="hybridMultilevel"/>
    <w:tmpl w:val="E77AC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83B85"/>
    <w:multiLevelType w:val="hybridMultilevel"/>
    <w:tmpl w:val="3A46EF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1368F2"/>
    <w:multiLevelType w:val="hybridMultilevel"/>
    <w:tmpl w:val="D542E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5846FB"/>
    <w:multiLevelType w:val="hybridMultilevel"/>
    <w:tmpl w:val="AF887F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75FBE"/>
    <w:multiLevelType w:val="hybridMultilevel"/>
    <w:tmpl w:val="7F0A0050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1932F9"/>
    <w:multiLevelType w:val="hybridMultilevel"/>
    <w:tmpl w:val="64163C74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818EA"/>
    <w:multiLevelType w:val="hybridMultilevel"/>
    <w:tmpl w:val="0A3E51A6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8D1A34"/>
    <w:multiLevelType w:val="hybridMultilevel"/>
    <w:tmpl w:val="F99467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C826D5"/>
    <w:multiLevelType w:val="hybridMultilevel"/>
    <w:tmpl w:val="ECB0E1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585C56"/>
    <w:multiLevelType w:val="hybridMultilevel"/>
    <w:tmpl w:val="4566BEAC"/>
    <w:lvl w:ilvl="0" w:tplc="4B02FD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34E4D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968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06A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7CB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E0642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EE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D65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FA47B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6091583C"/>
    <w:multiLevelType w:val="hybridMultilevel"/>
    <w:tmpl w:val="84CCF134"/>
    <w:lvl w:ilvl="0" w:tplc="04880D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8FACA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3E5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9EA0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2E6B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804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84F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FC98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C625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1EE43DA"/>
    <w:multiLevelType w:val="hybridMultilevel"/>
    <w:tmpl w:val="C26A0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F25866"/>
    <w:multiLevelType w:val="hybridMultilevel"/>
    <w:tmpl w:val="2B106FEE"/>
    <w:lvl w:ilvl="0" w:tplc="5EC2A15A">
      <w:start w:val="3"/>
      <w:numFmt w:val="lowerLetter"/>
      <w:lvlText w:val="(%1)"/>
      <w:lvlJc w:val="left"/>
      <w:pPr>
        <w:tabs>
          <w:tab w:val="num" w:pos="720"/>
        </w:tabs>
        <w:ind w:left="720" w:hanging="360"/>
      </w:pPr>
    </w:lvl>
    <w:lvl w:ilvl="1" w:tplc="8B48B3E6" w:tentative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</w:lvl>
    <w:lvl w:ilvl="2" w:tplc="29889786" w:tentative="1">
      <w:start w:val="1"/>
      <w:numFmt w:val="lowerLetter"/>
      <w:lvlText w:val="(%3)"/>
      <w:lvlJc w:val="left"/>
      <w:pPr>
        <w:tabs>
          <w:tab w:val="num" w:pos="2160"/>
        </w:tabs>
        <w:ind w:left="2160" w:hanging="360"/>
      </w:pPr>
    </w:lvl>
    <w:lvl w:ilvl="3" w:tplc="8E827870" w:tentative="1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</w:lvl>
    <w:lvl w:ilvl="4" w:tplc="C046F5CA" w:tentative="1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</w:lvl>
    <w:lvl w:ilvl="5" w:tplc="E7B0D212" w:tentative="1">
      <w:start w:val="1"/>
      <w:numFmt w:val="lowerLetter"/>
      <w:lvlText w:val="(%6)"/>
      <w:lvlJc w:val="left"/>
      <w:pPr>
        <w:tabs>
          <w:tab w:val="num" w:pos="4320"/>
        </w:tabs>
        <w:ind w:left="4320" w:hanging="360"/>
      </w:pPr>
    </w:lvl>
    <w:lvl w:ilvl="6" w:tplc="8D5A62A2" w:tentative="1">
      <w:start w:val="1"/>
      <w:numFmt w:val="lowerLetter"/>
      <w:lvlText w:val="(%7)"/>
      <w:lvlJc w:val="left"/>
      <w:pPr>
        <w:tabs>
          <w:tab w:val="num" w:pos="5040"/>
        </w:tabs>
        <w:ind w:left="5040" w:hanging="360"/>
      </w:pPr>
    </w:lvl>
    <w:lvl w:ilvl="7" w:tplc="5C9A0714" w:tentative="1">
      <w:start w:val="1"/>
      <w:numFmt w:val="lowerLetter"/>
      <w:lvlText w:val="(%8)"/>
      <w:lvlJc w:val="left"/>
      <w:pPr>
        <w:tabs>
          <w:tab w:val="num" w:pos="5760"/>
        </w:tabs>
        <w:ind w:left="5760" w:hanging="360"/>
      </w:pPr>
    </w:lvl>
    <w:lvl w:ilvl="8" w:tplc="FD1A58CA" w:tentative="1">
      <w:start w:val="1"/>
      <w:numFmt w:val="lowerLetter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5801F7F"/>
    <w:multiLevelType w:val="hybridMultilevel"/>
    <w:tmpl w:val="EA1022BA"/>
    <w:lvl w:ilvl="0" w:tplc="A6BE6C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AA5A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63F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FE9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C82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32B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CC8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7CCE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A8A0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>
    <w:nsid w:val="69E82F70"/>
    <w:multiLevelType w:val="hybridMultilevel"/>
    <w:tmpl w:val="25BE72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5C20A9"/>
    <w:multiLevelType w:val="hybridMultilevel"/>
    <w:tmpl w:val="45D8E046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801FD7"/>
    <w:multiLevelType w:val="hybridMultilevel"/>
    <w:tmpl w:val="680291AE"/>
    <w:lvl w:ilvl="0" w:tplc="51824F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30D3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C04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2697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628B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C3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0C21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6EE1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E1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79D115DC"/>
    <w:multiLevelType w:val="hybridMultilevel"/>
    <w:tmpl w:val="9D78A354"/>
    <w:lvl w:ilvl="0" w:tplc="F3E40B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BD7473"/>
    <w:multiLevelType w:val="hybridMultilevel"/>
    <w:tmpl w:val="525C1572"/>
    <w:lvl w:ilvl="0" w:tplc="127A1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1E7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B45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6A1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D21E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34C4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C33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E2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7487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D8D641E"/>
    <w:multiLevelType w:val="hybridMultilevel"/>
    <w:tmpl w:val="491C11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3"/>
  </w:num>
  <w:num w:numId="5">
    <w:abstractNumId w:val="24"/>
  </w:num>
  <w:num w:numId="6">
    <w:abstractNumId w:val="7"/>
  </w:num>
  <w:num w:numId="7">
    <w:abstractNumId w:val="8"/>
  </w:num>
  <w:num w:numId="8">
    <w:abstractNumId w:val="31"/>
  </w:num>
  <w:num w:numId="9">
    <w:abstractNumId w:val="14"/>
  </w:num>
  <w:num w:numId="10">
    <w:abstractNumId w:val="17"/>
  </w:num>
  <w:num w:numId="11">
    <w:abstractNumId w:val="15"/>
  </w:num>
  <w:num w:numId="12">
    <w:abstractNumId w:val="20"/>
  </w:num>
  <w:num w:numId="13">
    <w:abstractNumId w:val="0"/>
  </w:num>
  <w:num w:numId="14">
    <w:abstractNumId w:val="12"/>
  </w:num>
  <w:num w:numId="15">
    <w:abstractNumId w:val="18"/>
  </w:num>
  <w:num w:numId="16">
    <w:abstractNumId w:val="27"/>
  </w:num>
  <w:num w:numId="17">
    <w:abstractNumId w:val="5"/>
  </w:num>
  <w:num w:numId="18">
    <w:abstractNumId w:val="13"/>
  </w:num>
  <w:num w:numId="19">
    <w:abstractNumId w:val="1"/>
  </w:num>
  <w:num w:numId="20">
    <w:abstractNumId w:val="23"/>
  </w:num>
  <w:num w:numId="21">
    <w:abstractNumId w:val="29"/>
  </w:num>
  <w:num w:numId="22">
    <w:abstractNumId w:val="16"/>
  </w:num>
  <w:num w:numId="23">
    <w:abstractNumId w:val="2"/>
  </w:num>
  <w:num w:numId="24">
    <w:abstractNumId w:val="19"/>
  </w:num>
  <w:num w:numId="25">
    <w:abstractNumId w:val="10"/>
  </w:num>
  <w:num w:numId="26">
    <w:abstractNumId w:val="11"/>
  </w:num>
  <w:num w:numId="27">
    <w:abstractNumId w:val="26"/>
  </w:num>
  <w:num w:numId="28">
    <w:abstractNumId w:val="22"/>
  </w:num>
  <w:num w:numId="29">
    <w:abstractNumId w:val="9"/>
  </w:num>
  <w:num w:numId="30">
    <w:abstractNumId w:val="25"/>
  </w:num>
  <w:num w:numId="31">
    <w:abstractNumId w:val="30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03A"/>
    <w:rsid w:val="00041123"/>
    <w:rsid w:val="00855378"/>
    <w:rsid w:val="008C203A"/>
    <w:rsid w:val="00A14466"/>
    <w:rsid w:val="00D5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03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1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534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C203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A14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D534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7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4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988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6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6460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0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3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4610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2518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9477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8150">
          <w:marLeft w:val="432"/>
          <w:marRight w:val="0"/>
          <w:marTop w:val="115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2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7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7675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46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7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0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82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6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8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2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00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39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2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badman@kirby.unsw.edu.a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isan@burnet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MlwPgV-O59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Family Planning Western Australia</Company>
  <LinksUpToDate>false</LinksUpToDate>
  <CharactersWithSpaces>5423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Katlin Mckell</dc:creator>
  <cp:keywords/>
  <dc:description/>
  <cp:lastModifiedBy>Katlin Mckell</cp:lastModifiedBy>
  <cp:revision>2</cp:revision>
  <dcterms:created xsi:type="dcterms:W3CDTF">2012-12-12T01:08:00Z</dcterms:created>
  <dcterms:modified xsi:type="dcterms:W3CDTF">2012-12-12T01:08:00Z</dcterms:modified>
</cp:coreProperties>
</file>